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380CD" w14:textId="77777777" w:rsidR="007F77CE" w:rsidRPr="007F77CE" w:rsidRDefault="007F77CE" w:rsidP="007F77CE">
      <w:pPr>
        <w:spacing w:after="0" w:line="240" w:lineRule="auto"/>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Jaarverslag 2024 Stichting Historische Microscopie</w:t>
      </w:r>
    </w:p>
    <w:p w14:paraId="7DF0FD2E" w14:textId="77777777" w:rsidR="007F77CE" w:rsidRPr="007F77CE" w:rsidRDefault="007F77CE" w:rsidP="007F77CE">
      <w:pPr>
        <w:spacing w:after="0" w:line="240" w:lineRule="auto"/>
        <w:rPr>
          <w:rFonts w:eastAsia="Times New Roman" w:cstheme="minorHAnsi"/>
          <w:kern w:val="0"/>
          <w:sz w:val="24"/>
          <w:szCs w:val="24"/>
          <w:lang w:val="nl-NL"/>
          <w14:ligatures w14:val="none"/>
        </w:rPr>
      </w:pPr>
      <w:r w:rsidRPr="007F77CE">
        <w:rPr>
          <w:rFonts w:eastAsia="Times New Roman" w:cstheme="minorHAnsi"/>
          <w:kern w:val="0"/>
          <w:sz w:val="24"/>
          <w:szCs w:val="24"/>
          <w:lang w:val="nl-NL"/>
          <w14:ligatures w14:val="none"/>
        </w:rPr>
        <w:t>In 2024 heeft de Stichting Historische Microscopie verdere stappen gezet om de collectie digitaal toegankelijker te maken. Dit jaar was ook een jaar van uitbreiding van de collectie en bestuurswisselingen. We zijn trots op onze groeiende aanwezigheid online en het behoud van waardevolle erfstukken van de microscopiegeschiedenis.</w:t>
      </w:r>
    </w:p>
    <w:p w14:paraId="212DBD35" w14:textId="77777777" w:rsidR="007F77CE" w:rsidRPr="007F77CE" w:rsidRDefault="007F77CE" w:rsidP="007F77CE">
      <w:pPr>
        <w:spacing w:after="0" w:line="240" w:lineRule="auto"/>
        <w:rPr>
          <w:rFonts w:eastAsia="Times New Roman" w:cstheme="minorHAnsi"/>
          <w:kern w:val="0"/>
          <w:sz w:val="24"/>
          <w:szCs w:val="24"/>
          <w:lang w:val="nl-NL"/>
          <w14:ligatures w14:val="none"/>
        </w:rPr>
      </w:pPr>
    </w:p>
    <w:p w14:paraId="72C05884" w14:textId="4EB3F447" w:rsidR="007F77CE" w:rsidRDefault="007F77CE" w:rsidP="007F77CE">
      <w:pPr>
        <w:spacing w:after="0" w:line="240" w:lineRule="auto"/>
        <w:rPr>
          <w:rFonts w:eastAsia="Times New Roman" w:cstheme="minorHAnsi"/>
          <w:b/>
          <w:bCs/>
          <w:kern w:val="0"/>
          <w:sz w:val="24"/>
          <w:szCs w:val="24"/>
          <w14:ligatures w14:val="none"/>
        </w:rPr>
      </w:pPr>
      <w:proofErr w:type="spellStart"/>
      <w:r w:rsidRPr="007F77CE">
        <w:rPr>
          <w:rFonts w:eastAsia="Times New Roman" w:cstheme="minorHAnsi"/>
          <w:b/>
          <w:bCs/>
          <w:kern w:val="0"/>
          <w:sz w:val="24"/>
          <w:szCs w:val="24"/>
          <w14:ligatures w14:val="none"/>
        </w:rPr>
        <w:t>Hoogtepunten</w:t>
      </w:r>
      <w:proofErr w:type="spellEnd"/>
      <w:r>
        <w:rPr>
          <w:rFonts w:eastAsia="Times New Roman" w:cstheme="minorHAnsi"/>
          <w:b/>
          <w:bCs/>
          <w:kern w:val="0"/>
          <w:sz w:val="24"/>
          <w:szCs w:val="24"/>
          <w14:ligatures w14:val="none"/>
        </w:rPr>
        <w:t>:</w:t>
      </w:r>
    </w:p>
    <w:p w14:paraId="23DD7C2D" w14:textId="77777777" w:rsidR="007F77CE" w:rsidRPr="007F77CE" w:rsidRDefault="007F77CE" w:rsidP="007F77CE">
      <w:pPr>
        <w:spacing w:after="0" w:line="240" w:lineRule="auto"/>
        <w:rPr>
          <w:rFonts w:eastAsia="Times New Roman" w:cstheme="minorHAnsi"/>
          <w:kern w:val="0"/>
          <w:sz w:val="24"/>
          <w:szCs w:val="24"/>
          <w14:ligatures w14:val="none"/>
        </w:rPr>
      </w:pPr>
    </w:p>
    <w:p w14:paraId="5810BDFB" w14:textId="77777777" w:rsidR="007F77CE" w:rsidRPr="007F77CE" w:rsidRDefault="007F77CE" w:rsidP="007F77CE">
      <w:pPr>
        <w:numPr>
          <w:ilvl w:val="0"/>
          <w:numId w:val="4"/>
        </w:numPr>
        <w:spacing w:after="0" w:line="240" w:lineRule="auto"/>
        <w:ind w:left="945"/>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LinkedIn-pagina gelanceerd</w:t>
      </w:r>
      <w:r w:rsidRPr="007F77CE">
        <w:rPr>
          <w:rFonts w:eastAsia="Times New Roman" w:cstheme="minorHAnsi"/>
          <w:kern w:val="0"/>
          <w:sz w:val="24"/>
          <w:szCs w:val="24"/>
          <w:lang w:val="nl-NL"/>
          <w14:ligatures w14:val="none"/>
        </w:rPr>
        <w:t> In 2024 is de LinkedIn-pagina van de stichting gelanceerd. Op deze pagina wordt een deel van de collectie digitaal uitgelicht en kunnen volgers meer te weten komen over de missie en activiteiten van de stichting. Dit digitale kijkje biedt, net als de website </w:t>
      </w:r>
      <w:hyperlink r:id="rId5" w:tgtFrame="_blank" w:history="1">
        <w:r w:rsidRPr="007F77CE">
          <w:rPr>
            <w:rFonts w:eastAsia="Times New Roman" w:cstheme="minorHAnsi"/>
            <w:color w:val="1155CC"/>
            <w:kern w:val="0"/>
            <w:sz w:val="24"/>
            <w:szCs w:val="24"/>
            <w:u w:val="single"/>
            <w:lang w:val="nl-NL"/>
            <w14:ligatures w14:val="none"/>
          </w:rPr>
          <w:t>stichtinghistorischemicroscopie.nl</w:t>
        </w:r>
      </w:hyperlink>
      <w:r w:rsidRPr="007F77CE">
        <w:rPr>
          <w:rFonts w:eastAsia="Times New Roman" w:cstheme="minorHAnsi"/>
          <w:kern w:val="0"/>
          <w:sz w:val="24"/>
          <w:szCs w:val="24"/>
          <w:lang w:val="nl-NL"/>
          <w14:ligatures w14:val="none"/>
        </w:rPr>
        <w:t>, de mogelijkheid om een bredere groep liefhebbers en geïnteresseerden te bereiken. Je kunt de LinkedIn-pagina hier bezoeken: </w:t>
      </w:r>
      <w:hyperlink r:id="rId6" w:tgtFrame="_blank" w:history="1">
        <w:r w:rsidRPr="007F77CE">
          <w:rPr>
            <w:rFonts w:eastAsia="Times New Roman" w:cstheme="minorHAnsi"/>
            <w:color w:val="1155CC"/>
            <w:kern w:val="0"/>
            <w:sz w:val="24"/>
            <w:szCs w:val="24"/>
            <w:u w:val="single"/>
            <w:lang w:val="nl-NL"/>
            <w14:ligatures w14:val="none"/>
          </w:rPr>
          <w:t>LinkedIn Stichting Historische Microscopie</w:t>
        </w:r>
      </w:hyperlink>
      <w:r w:rsidRPr="007F77CE">
        <w:rPr>
          <w:rFonts w:eastAsia="Times New Roman" w:cstheme="minorHAnsi"/>
          <w:kern w:val="0"/>
          <w:sz w:val="24"/>
          <w:szCs w:val="24"/>
          <w:lang w:val="nl-NL"/>
          <w14:ligatures w14:val="none"/>
        </w:rPr>
        <w:t>.</w:t>
      </w:r>
    </w:p>
    <w:p w14:paraId="1555341B" w14:textId="77777777" w:rsidR="007F77CE" w:rsidRPr="007F77CE" w:rsidRDefault="007F77CE" w:rsidP="007F77CE">
      <w:pPr>
        <w:numPr>
          <w:ilvl w:val="0"/>
          <w:numId w:val="4"/>
        </w:numPr>
        <w:spacing w:after="0" w:line="240" w:lineRule="auto"/>
        <w:ind w:left="945"/>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Aanvulling van de collectie</w:t>
      </w:r>
      <w:r w:rsidRPr="007F77CE">
        <w:rPr>
          <w:rFonts w:eastAsia="Times New Roman" w:cstheme="minorHAnsi"/>
          <w:kern w:val="0"/>
          <w:sz w:val="24"/>
          <w:szCs w:val="24"/>
          <w:lang w:val="nl-NL"/>
          <w14:ligatures w14:val="none"/>
        </w:rPr>
        <w:t xml:space="preserve"> Dit jaar is de collectie verrijkt met metaalmicroscopen uit de nalatenschap van Pierre </w:t>
      </w:r>
      <w:proofErr w:type="spellStart"/>
      <w:r w:rsidRPr="007F77CE">
        <w:rPr>
          <w:rFonts w:eastAsia="Times New Roman" w:cstheme="minorHAnsi"/>
          <w:kern w:val="0"/>
          <w:sz w:val="24"/>
          <w:szCs w:val="24"/>
          <w:lang w:val="nl-NL"/>
          <w14:ligatures w14:val="none"/>
        </w:rPr>
        <w:t>Steeghs</w:t>
      </w:r>
      <w:proofErr w:type="spellEnd"/>
      <w:r w:rsidRPr="007F77CE">
        <w:rPr>
          <w:rFonts w:eastAsia="Times New Roman" w:cstheme="minorHAnsi"/>
          <w:kern w:val="0"/>
          <w:sz w:val="24"/>
          <w:szCs w:val="24"/>
          <w:lang w:val="nl-NL"/>
          <w14:ligatures w14:val="none"/>
        </w:rPr>
        <w:t xml:space="preserve">, voormalig kwaliteits-laborant bij DAF Trucks Eindhoven. Deze microscopen dateren uit de periode 1945-1970/75 en bieden een unieke aanvulling op de </w:t>
      </w:r>
      <w:proofErr w:type="gramStart"/>
      <w:r w:rsidRPr="007F77CE">
        <w:rPr>
          <w:rFonts w:eastAsia="Times New Roman" w:cstheme="minorHAnsi"/>
          <w:kern w:val="0"/>
          <w:sz w:val="24"/>
          <w:szCs w:val="24"/>
          <w:lang w:val="nl-NL"/>
          <w14:ligatures w14:val="none"/>
        </w:rPr>
        <w:t>reeds</w:t>
      </w:r>
      <w:proofErr w:type="gramEnd"/>
      <w:r w:rsidRPr="007F77CE">
        <w:rPr>
          <w:rFonts w:eastAsia="Times New Roman" w:cstheme="minorHAnsi"/>
          <w:kern w:val="0"/>
          <w:sz w:val="24"/>
          <w:szCs w:val="24"/>
          <w:lang w:val="nl-NL"/>
          <w14:ligatures w14:val="none"/>
        </w:rPr>
        <w:t xml:space="preserve"> bestaande collectie. Deze microscopen laten het belang van de microscopie in de industriële geschiedenis zien.</w:t>
      </w:r>
    </w:p>
    <w:p w14:paraId="00BCB532" w14:textId="77777777" w:rsidR="007F77CE" w:rsidRPr="007F77CE" w:rsidRDefault="007F77CE" w:rsidP="007F77CE">
      <w:pPr>
        <w:numPr>
          <w:ilvl w:val="0"/>
          <w:numId w:val="4"/>
        </w:numPr>
        <w:spacing w:after="0" w:line="240" w:lineRule="auto"/>
        <w:ind w:left="945"/>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Uitbreiding van de collectie met bijzondere stukken</w:t>
      </w:r>
      <w:r w:rsidRPr="007F77CE">
        <w:rPr>
          <w:rFonts w:eastAsia="Times New Roman" w:cstheme="minorHAnsi"/>
          <w:kern w:val="0"/>
          <w:sz w:val="24"/>
          <w:szCs w:val="24"/>
          <w:lang w:val="nl-NL"/>
          <w14:ligatures w14:val="none"/>
        </w:rPr>
        <w:t xml:space="preserve"> Naast de metaalmicroscopen van Pierre </w:t>
      </w:r>
      <w:proofErr w:type="spellStart"/>
      <w:r w:rsidRPr="007F77CE">
        <w:rPr>
          <w:rFonts w:eastAsia="Times New Roman" w:cstheme="minorHAnsi"/>
          <w:kern w:val="0"/>
          <w:sz w:val="24"/>
          <w:szCs w:val="24"/>
          <w:lang w:val="nl-NL"/>
          <w14:ligatures w14:val="none"/>
        </w:rPr>
        <w:t>Steeghs</w:t>
      </w:r>
      <w:proofErr w:type="spellEnd"/>
      <w:r w:rsidRPr="007F77CE">
        <w:rPr>
          <w:rFonts w:eastAsia="Times New Roman" w:cstheme="minorHAnsi"/>
          <w:kern w:val="0"/>
          <w:sz w:val="24"/>
          <w:szCs w:val="24"/>
          <w:lang w:val="nl-NL"/>
          <w14:ligatures w14:val="none"/>
        </w:rPr>
        <w:t xml:space="preserve"> is de collectie dit jaar ook uitgebreid met enkele bijzondere instrumenten, waaronder:</w:t>
      </w:r>
    </w:p>
    <w:p w14:paraId="627FFA48" w14:textId="77777777" w:rsidR="007F77CE" w:rsidRPr="007F77CE" w:rsidRDefault="007F77CE" w:rsidP="007F77CE">
      <w:pPr>
        <w:numPr>
          <w:ilvl w:val="1"/>
          <w:numId w:val="4"/>
        </w:numPr>
        <w:spacing w:after="0" w:line="240" w:lineRule="auto"/>
        <w:ind w:left="1665"/>
        <w:rPr>
          <w:rFonts w:eastAsia="Times New Roman" w:cstheme="minorHAnsi"/>
          <w:kern w:val="0"/>
          <w:sz w:val="24"/>
          <w:szCs w:val="24"/>
          <w14:ligatures w14:val="none"/>
        </w:rPr>
      </w:pPr>
      <w:r w:rsidRPr="007F77CE">
        <w:rPr>
          <w:rFonts w:eastAsia="Times New Roman" w:cstheme="minorHAnsi"/>
          <w:kern w:val="0"/>
          <w:sz w:val="24"/>
          <w:szCs w:val="24"/>
          <w14:ligatures w14:val="none"/>
        </w:rPr>
        <w:t>Een Bleeker compensator type 2166.</w:t>
      </w:r>
    </w:p>
    <w:p w14:paraId="62B1820F" w14:textId="531816B8" w:rsidR="007F77CE" w:rsidRPr="007F77CE" w:rsidRDefault="007F77CE" w:rsidP="007F77CE">
      <w:pPr>
        <w:numPr>
          <w:ilvl w:val="1"/>
          <w:numId w:val="4"/>
        </w:numPr>
        <w:spacing w:after="0" w:line="240" w:lineRule="auto"/>
        <w:ind w:left="1665"/>
        <w:rPr>
          <w:rFonts w:eastAsia="Times New Roman" w:cstheme="minorHAnsi"/>
          <w:kern w:val="0"/>
          <w:sz w:val="24"/>
          <w:szCs w:val="24"/>
          <w:lang w:val="nl-NL"/>
          <w14:ligatures w14:val="none"/>
        </w:rPr>
      </w:pPr>
      <w:r w:rsidRPr="007F77CE">
        <w:rPr>
          <w:rFonts w:eastAsia="Times New Roman" w:cstheme="minorHAnsi"/>
          <w:kern w:val="0"/>
          <w:sz w:val="24"/>
          <w:szCs w:val="24"/>
          <w:lang w:val="nl-NL"/>
          <w14:ligatures w14:val="none"/>
        </w:rPr>
        <w:t>Een Reichert microscoop, geproduceerd tussen 1930 en 1940.</w:t>
      </w:r>
    </w:p>
    <w:p w14:paraId="4ED75FF3" w14:textId="77777777" w:rsidR="007F77CE" w:rsidRPr="007F77CE" w:rsidRDefault="007F77CE" w:rsidP="007F77CE">
      <w:pPr>
        <w:numPr>
          <w:ilvl w:val="1"/>
          <w:numId w:val="4"/>
        </w:numPr>
        <w:spacing w:after="0" w:line="240" w:lineRule="auto"/>
        <w:ind w:left="1665"/>
        <w:rPr>
          <w:rFonts w:eastAsia="Times New Roman" w:cstheme="minorHAnsi"/>
          <w:kern w:val="0"/>
          <w:sz w:val="24"/>
          <w:szCs w:val="24"/>
          <w14:ligatures w14:val="none"/>
        </w:rPr>
      </w:pPr>
      <w:r w:rsidRPr="007F77CE">
        <w:rPr>
          <w:rFonts w:eastAsia="Times New Roman" w:cstheme="minorHAnsi"/>
          <w:kern w:val="0"/>
          <w:sz w:val="24"/>
          <w:szCs w:val="24"/>
          <w:lang w:val="nl-NL"/>
          <w14:ligatures w14:val="none"/>
        </w:rPr>
        <w:t>Een Leitz microscoop.</w:t>
      </w:r>
    </w:p>
    <w:p w14:paraId="3788D9B3" w14:textId="77777777" w:rsidR="007F77CE" w:rsidRPr="007F77CE" w:rsidRDefault="007F77CE" w:rsidP="007F77CE">
      <w:pPr>
        <w:numPr>
          <w:ilvl w:val="0"/>
          <w:numId w:val="4"/>
        </w:numPr>
        <w:spacing w:after="0" w:line="240" w:lineRule="auto"/>
        <w:ind w:left="945"/>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Bestuurswisselingen</w:t>
      </w:r>
      <w:r w:rsidRPr="007F77CE">
        <w:rPr>
          <w:rFonts w:eastAsia="Times New Roman" w:cstheme="minorHAnsi"/>
          <w:kern w:val="0"/>
          <w:sz w:val="24"/>
          <w:szCs w:val="24"/>
          <w:lang w:val="nl-NL"/>
          <w14:ligatures w14:val="none"/>
        </w:rPr>
        <w:t> Na het overlijden van Wim Quint Sr. hebben Wim Quint Jr. en Sanne Quint in 2024 zitting genomen in het bestuur van de stichting. Deze wisseling in het bestuur waarborgt de continuïteit van de stichting en versterkt de betrokkenheid van de familie Quint bij het behoud van de historische microscopen.</w:t>
      </w:r>
    </w:p>
    <w:p w14:paraId="18147B80" w14:textId="77777777" w:rsidR="007F77CE" w:rsidRPr="007F77CE" w:rsidRDefault="007F77CE" w:rsidP="007F77CE">
      <w:pPr>
        <w:numPr>
          <w:ilvl w:val="0"/>
          <w:numId w:val="4"/>
        </w:numPr>
        <w:spacing w:after="0" w:line="240" w:lineRule="auto"/>
        <w:ind w:left="945"/>
        <w:rPr>
          <w:rFonts w:eastAsia="Times New Roman" w:cstheme="minorHAnsi"/>
          <w:kern w:val="0"/>
          <w:sz w:val="24"/>
          <w:szCs w:val="24"/>
          <w:lang w:val="nl-NL"/>
          <w14:ligatures w14:val="none"/>
        </w:rPr>
      </w:pPr>
      <w:r w:rsidRPr="007F77CE">
        <w:rPr>
          <w:rFonts w:eastAsia="Times New Roman" w:cstheme="minorHAnsi"/>
          <w:b/>
          <w:bCs/>
          <w:kern w:val="0"/>
          <w:sz w:val="24"/>
          <w:szCs w:val="24"/>
          <w:lang w:val="nl-NL"/>
          <w14:ligatures w14:val="none"/>
        </w:rPr>
        <w:t>Uitzending </w:t>
      </w:r>
      <w:r w:rsidRPr="007F77CE">
        <w:rPr>
          <w:rFonts w:eastAsia="Times New Roman" w:cstheme="minorHAnsi"/>
          <w:b/>
          <w:bCs/>
          <w:i/>
          <w:iCs/>
          <w:kern w:val="0"/>
          <w:sz w:val="24"/>
          <w:szCs w:val="24"/>
          <w:lang w:val="nl-NL"/>
          <w14:ligatures w14:val="none"/>
        </w:rPr>
        <w:t>Jekels Jacht</w:t>
      </w:r>
      <w:r w:rsidRPr="007F77CE">
        <w:rPr>
          <w:rFonts w:eastAsia="Times New Roman" w:cstheme="minorHAnsi"/>
          <w:kern w:val="0"/>
          <w:sz w:val="24"/>
          <w:szCs w:val="24"/>
          <w:lang w:val="nl-NL"/>
          <w14:ligatures w14:val="none"/>
        </w:rPr>
        <w:t> In maart 2024 werd een aflevering van het NPO-programma </w:t>
      </w:r>
      <w:r w:rsidRPr="007F77CE">
        <w:rPr>
          <w:rFonts w:eastAsia="Times New Roman" w:cstheme="minorHAnsi"/>
          <w:i/>
          <w:iCs/>
          <w:kern w:val="0"/>
          <w:sz w:val="24"/>
          <w:szCs w:val="24"/>
          <w:lang w:val="nl-NL"/>
          <w14:ligatures w14:val="none"/>
        </w:rPr>
        <w:t>Jekels Jacht</w:t>
      </w:r>
      <w:r w:rsidRPr="007F77CE">
        <w:rPr>
          <w:rFonts w:eastAsia="Times New Roman" w:cstheme="minorHAnsi"/>
          <w:kern w:val="0"/>
          <w:sz w:val="24"/>
          <w:szCs w:val="24"/>
          <w:lang w:val="nl-NL"/>
          <w14:ligatures w14:val="none"/>
        </w:rPr>
        <w:t> uitgezonden, waarin een deel van onze collectie centraal stond. De aflevering richtte zich op het leven en werk van de Nederlandse natuurkundige Caroline Bleeker en haar rol in de ontwikkeling van de fasecontrastmicroscoop. De aflevering kan worden bekeken via deze link: </w:t>
      </w:r>
      <w:hyperlink r:id="rId7" w:tgtFrame="_blank" w:history="1">
        <w:r w:rsidRPr="007F77CE">
          <w:rPr>
            <w:rFonts w:eastAsia="Times New Roman" w:cstheme="minorHAnsi"/>
            <w:color w:val="1155CC"/>
            <w:kern w:val="0"/>
            <w:sz w:val="24"/>
            <w:szCs w:val="24"/>
            <w:u w:val="single"/>
            <w:lang w:val="nl-NL"/>
            <w14:ligatures w14:val="none"/>
          </w:rPr>
          <w:t>Jekels Jacht, Seizoen 2</w:t>
        </w:r>
      </w:hyperlink>
      <w:r w:rsidRPr="007F77CE">
        <w:rPr>
          <w:rFonts w:eastAsia="Times New Roman" w:cstheme="minorHAnsi"/>
          <w:kern w:val="0"/>
          <w:sz w:val="24"/>
          <w:szCs w:val="24"/>
          <w:lang w:val="nl-NL"/>
          <w14:ligatures w14:val="none"/>
        </w:rPr>
        <w:t>.</w:t>
      </w:r>
    </w:p>
    <w:p w14:paraId="64D29E50" w14:textId="1C8ACE14" w:rsidR="007F77CE" w:rsidRPr="007F77CE" w:rsidRDefault="007F77CE" w:rsidP="007F77CE">
      <w:pPr>
        <w:spacing w:after="0" w:line="240" w:lineRule="auto"/>
        <w:rPr>
          <w:rFonts w:eastAsia="Times New Roman" w:cstheme="minorHAnsi"/>
          <w:kern w:val="0"/>
          <w:sz w:val="24"/>
          <w:szCs w:val="24"/>
          <w14:ligatures w14:val="none"/>
        </w:rPr>
      </w:pPr>
    </w:p>
    <w:p w14:paraId="5406BC58" w14:textId="77777777" w:rsidR="007F77CE" w:rsidRPr="007F77CE" w:rsidRDefault="007F77CE" w:rsidP="007F77CE">
      <w:pPr>
        <w:spacing w:after="0" w:line="240" w:lineRule="auto"/>
        <w:rPr>
          <w:rFonts w:eastAsia="Times New Roman" w:cstheme="minorHAnsi"/>
          <w:kern w:val="0"/>
          <w:sz w:val="24"/>
          <w:szCs w:val="24"/>
          <w14:ligatures w14:val="none"/>
        </w:rPr>
      </w:pPr>
    </w:p>
    <w:p w14:paraId="099EFA42" w14:textId="77777777" w:rsidR="007F77CE" w:rsidRPr="007F77CE" w:rsidRDefault="007F77CE" w:rsidP="007F77CE">
      <w:pPr>
        <w:spacing w:after="0" w:line="240" w:lineRule="auto"/>
        <w:rPr>
          <w:rFonts w:eastAsia="Times New Roman" w:cstheme="minorHAnsi"/>
          <w:kern w:val="0"/>
          <w:sz w:val="24"/>
          <w:szCs w:val="24"/>
          <w:lang w:val="nl-NL"/>
          <w14:ligatures w14:val="none"/>
        </w:rPr>
      </w:pPr>
    </w:p>
    <w:p w14:paraId="6EA7C093" w14:textId="77777777" w:rsidR="007F77CE" w:rsidRPr="007F77CE" w:rsidRDefault="007F77CE">
      <w:pPr>
        <w:rPr>
          <w:rFonts w:cstheme="minorHAnsi"/>
          <w:b/>
          <w:bCs/>
          <w:lang w:val="nl-NL"/>
        </w:rPr>
      </w:pPr>
      <w:r w:rsidRPr="007F77CE">
        <w:rPr>
          <w:rFonts w:cstheme="minorHAnsi"/>
          <w:b/>
          <w:bCs/>
          <w:lang w:val="nl-NL"/>
        </w:rPr>
        <w:br w:type="page"/>
      </w:r>
    </w:p>
    <w:sectPr w:rsidR="007F77CE" w:rsidRPr="007F77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13AA"/>
    <w:multiLevelType w:val="multilevel"/>
    <w:tmpl w:val="1848C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850F6"/>
    <w:multiLevelType w:val="multilevel"/>
    <w:tmpl w:val="88CC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67609"/>
    <w:multiLevelType w:val="multilevel"/>
    <w:tmpl w:val="190EB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776ED6"/>
    <w:multiLevelType w:val="hybridMultilevel"/>
    <w:tmpl w:val="6DA23DEC"/>
    <w:lvl w:ilvl="0" w:tplc="09264D0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478954">
    <w:abstractNumId w:val="3"/>
  </w:num>
  <w:num w:numId="2" w16cid:durableId="1914923431">
    <w:abstractNumId w:val="2"/>
  </w:num>
  <w:num w:numId="3" w16cid:durableId="1932085963">
    <w:abstractNumId w:val="1"/>
  </w:num>
  <w:num w:numId="4" w16cid:durableId="186790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42"/>
    <w:rsid w:val="00356E39"/>
    <w:rsid w:val="00421742"/>
    <w:rsid w:val="007F77CE"/>
    <w:rsid w:val="00902E92"/>
    <w:rsid w:val="00BF7DDD"/>
    <w:rsid w:val="00D15C68"/>
    <w:rsid w:val="00D9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774D"/>
  <w15:chartTrackingRefBased/>
  <w15:docId w15:val="{6CC0A2D6-399E-4D4F-8997-D1FF7A08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1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17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17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17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1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17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17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17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17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1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742"/>
    <w:rPr>
      <w:rFonts w:eastAsiaTheme="majorEastAsia" w:cstheme="majorBidi"/>
      <w:color w:val="272727" w:themeColor="text1" w:themeTint="D8"/>
    </w:rPr>
  </w:style>
  <w:style w:type="paragraph" w:styleId="Title">
    <w:name w:val="Title"/>
    <w:basedOn w:val="Normal"/>
    <w:next w:val="Normal"/>
    <w:link w:val="TitleChar"/>
    <w:uiPriority w:val="10"/>
    <w:qFormat/>
    <w:rsid w:val="00421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742"/>
    <w:pPr>
      <w:spacing w:before="160"/>
      <w:jc w:val="center"/>
    </w:pPr>
    <w:rPr>
      <w:i/>
      <w:iCs/>
      <w:color w:val="404040" w:themeColor="text1" w:themeTint="BF"/>
    </w:rPr>
  </w:style>
  <w:style w:type="character" w:customStyle="1" w:styleId="QuoteChar">
    <w:name w:val="Quote Char"/>
    <w:basedOn w:val="DefaultParagraphFont"/>
    <w:link w:val="Quote"/>
    <w:uiPriority w:val="29"/>
    <w:rsid w:val="00421742"/>
    <w:rPr>
      <w:i/>
      <w:iCs/>
      <w:color w:val="404040" w:themeColor="text1" w:themeTint="BF"/>
    </w:rPr>
  </w:style>
  <w:style w:type="paragraph" w:styleId="ListParagraph">
    <w:name w:val="List Paragraph"/>
    <w:basedOn w:val="Normal"/>
    <w:uiPriority w:val="34"/>
    <w:qFormat/>
    <w:rsid w:val="00421742"/>
    <w:pPr>
      <w:ind w:left="720"/>
      <w:contextualSpacing/>
    </w:pPr>
  </w:style>
  <w:style w:type="character" w:styleId="IntenseEmphasis">
    <w:name w:val="Intense Emphasis"/>
    <w:basedOn w:val="DefaultParagraphFont"/>
    <w:uiPriority w:val="21"/>
    <w:qFormat/>
    <w:rsid w:val="00421742"/>
    <w:rPr>
      <w:i/>
      <w:iCs/>
      <w:color w:val="2F5496" w:themeColor="accent1" w:themeShade="BF"/>
    </w:rPr>
  </w:style>
  <w:style w:type="paragraph" w:styleId="IntenseQuote">
    <w:name w:val="Intense Quote"/>
    <w:basedOn w:val="Normal"/>
    <w:next w:val="Normal"/>
    <w:link w:val="IntenseQuoteChar"/>
    <w:uiPriority w:val="30"/>
    <w:qFormat/>
    <w:rsid w:val="00421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1742"/>
    <w:rPr>
      <w:i/>
      <w:iCs/>
      <w:color w:val="2F5496" w:themeColor="accent1" w:themeShade="BF"/>
    </w:rPr>
  </w:style>
  <w:style w:type="character" w:styleId="IntenseReference">
    <w:name w:val="Intense Reference"/>
    <w:basedOn w:val="DefaultParagraphFont"/>
    <w:uiPriority w:val="32"/>
    <w:qFormat/>
    <w:rsid w:val="00421742"/>
    <w:rPr>
      <w:b/>
      <w:bCs/>
      <w:smallCaps/>
      <w:color w:val="2F5496" w:themeColor="accent1" w:themeShade="BF"/>
      <w:spacing w:val="5"/>
    </w:rPr>
  </w:style>
  <w:style w:type="character" w:styleId="Hyperlink">
    <w:name w:val="Hyperlink"/>
    <w:basedOn w:val="DefaultParagraphFont"/>
    <w:uiPriority w:val="99"/>
    <w:unhideWhenUsed/>
    <w:rsid w:val="00BF7DDD"/>
    <w:rPr>
      <w:color w:val="0563C1" w:themeColor="hyperlink"/>
      <w:u w:val="single"/>
    </w:rPr>
  </w:style>
  <w:style w:type="character" w:styleId="UnresolvedMention">
    <w:name w:val="Unresolved Mention"/>
    <w:basedOn w:val="DefaultParagraphFont"/>
    <w:uiPriority w:val="99"/>
    <w:semiHidden/>
    <w:unhideWhenUsed/>
    <w:rsid w:val="00BF7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4215">
      <w:bodyDiv w:val="1"/>
      <w:marLeft w:val="0"/>
      <w:marRight w:val="0"/>
      <w:marTop w:val="0"/>
      <w:marBottom w:val="0"/>
      <w:divBdr>
        <w:top w:val="none" w:sz="0" w:space="0" w:color="auto"/>
        <w:left w:val="none" w:sz="0" w:space="0" w:color="auto"/>
        <w:bottom w:val="none" w:sz="0" w:space="0" w:color="auto"/>
        <w:right w:val="none" w:sz="0" w:space="0" w:color="auto"/>
      </w:divBdr>
    </w:div>
    <w:div w:id="456992562">
      <w:bodyDiv w:val="1"/>
      <w:marLeft w:val="0"/>
      <w:marRight w:val="0"/>
      <w:marTop w:val="0"/>
      <w:marBottom w:val="0"/>
      <w:divBdr>
        <w:top w:val="none" w:sz="0" w:space="0" w:color="auto"/>
        <w:left w:val="none" w:sz="0" w:space="0" w:color="auto"/>
        <w:bottom w:val="none" w:sz="0" w:space="0" w:color="auto"/>
        <w:right w:val="none" w:sz="0" w:space="0" w:color="auto"/>
      </w:divBdr>
      <w:divsChild>
        <w:div w:id="1337683794">
          <w:marLeft w:val="0"/>
          <w:marRight w:val="0"/>
          <w:marTop w:val="0"/>
          <w:marBottom w:val="0"/>
          <w:divBdr>
            <w:top w:val="none" w:sz="0" w:space="0" w:color="auto"/>
            <w:left w:val="none" w:sz="0" w:space="0" w:color="auto"/>
            <w:bottom w:val="none" w:sz="0" w:space="0" w:color="auto"/>
            <w:right w:val="none" w:sz="0" w:space="0" w:color="auto"/>
          </w:divBdr>
        </w:div>
      </w:divsChild>
    </w:div>
    <w:div w:id="1084914889">
      <w:bodyDiv w:val="1"/>
      <w:marLeft w:val="0"/>
      <w:marRight w:val="0"/>
      <w:marTop w:val="0"/>
      <w:marBottom w:val="0"/>
      <w:divBdr>
        <w:top w:val="none" w:sz="0" w:space="0" w:color="auto"/>
        <w:left w:val="none" w:sz="0" w:space="0" w:color="auto"/>
        <w:bottom w:val="none" w:sz="0" w:space="0" w:color="auto"/>
        <w:right w:val="none" w:sz="0" w:space="0" w:color="auto"/>
      </w:divBdr>
      <w:divsChild>
        <w:div w:id="1516378333">
          <w:marLeft w:val="0"/>
          <w:marRight w:val="0"/>
          <w:marTop w:val="0"/>
          <w:marBottom w:val="0"/>
          <w:divBdr>
            <w:top w:val="none" w:sz="0" w:space="0" w:color="auto"/>
            <w:left w:val="none" w:sz="0" w:space="0" w:color="auto"/>
            <w:bottom w:val="none" w:sz="0" w:space="0" w:color="auto"/>
            <w:right w:val="none" w:sz="0" w:space="0" w:color="auto"/>
          </w:divBdr>
        </w:div>
      </w:divsChild>
    </w:div>
    <w:div w:id="1617444110">
      <w:bodyDiv w:val="1"/>
      <w:marLeft w:val="0"/>
      <w:marRight w:val="0"/>
      <w:marTop w:val="0"/>
      <w:marBottom w:val="0"/>
      <w:divBdr>
        <w:top w:val="none" w:sz="0" w:space="0" w:color="auto"/>
        <w:left w:val="none" w:sz="0" w:space="0" w:color="auto"/>
        <w:bottom w:val="none" w:sz="0" w:space="0" w:color="auto"/>
        <w:right w:val="none" w:sz="0" w:space="0" w:color="auto"/>
      </w:divBdr>
    </w:div>
    <w:div w:id="1688477989">
      <w:bodyDiv w:val="1"/>
      <w:marLeft w:val="0"/>
      <w:marRight w:val="0"/>
      <w:marTop w:val="0"/>
      <w:marBottom w:val="0"/>
      <w:divBdr>
        <w:top w:val="none" w:sz="0" w:space="0" w:color="auto"/>
        <w:left w:val="none" w:sz="0" w:space="0" w:color="auto"/>
        <w:bottom w:val="none" w:sz="0" w:space="0" w:color="auto"/>
        <w:right w:val="none" w:sz="0" w:space="0" w:color="auto"/>
      </w:divBdr>
      <w:divsChild>
        <w:div w:id="865870718">
          <w:marLeft w:val="0"/>
          <w:marRight w:val="0"/>
          <w:marTop w:val="0"/>
          <w:marBottom w:val="0"/>
          <w:divBdr>
            <w:top w:val="none" w:sz="0" w:space="0" w:color="auto"/>
            <w:left w:val="none" w:sz="0" w:space="0" w:color="auto"/>
            <w:bottom w:val="none" w:sz="0" w:space="0" w:color="auto"/>
            <w:right w:val="none" w:sz="0" w:space="0" w:color="auto"/>
          </w:divBdr>
        </w:div>
      </w:divsChild>
    </w:div>
    <w:div w:id="1813982907">
      <w:bodyDiv w:val="1"/>
      <w:marLeft w:val="0"/>
      <w:marRight w:val="0"/>
      <w:marTop w:val="0"/>
      <w:marBottom w:val="0"/>
      <w:divBdr>
        <w:top w:val="none" w:sz="0" w:space="0" w:color="auto"/>
        <w:left w:val="none" w:sz="0" w:space="0" w:color="auto"/>
        <w:bottom w:val="none" w:sz="0" w:space="0" w:color="auto"/>
        <w:right w:val="none" w:sz="0" w:space="0" w:color="auto"/>
      </w:divBdr>
      <w:divsChild>
        <w:div w:id="164321563">
          <w:marLeft w:val="0"/>
          <w:marRight w:val="0"/>
          <w:marTop w:val="0"/>
          <w:marBottom w:val="0"/>
          <w:divBdr>
            <w:top w:val="none" w:sz="0" w:space="0" w:color="auto"/>
            <w:left w:val="none" w:sz="0" w:space="0" w:color="auto"/>
            <w:bottom w:val="none" w:sz="0" w:space="0" w:color="auto"/>
            <w:right w:val="none" w:sz="0" w:space="0" w:color="auto"/>
          </w:divBdr>
        </w:div>
      </w:divsChild>
    </w:div>
    <w:div w:id="1993365505">
      <w:bodyDiv w:val="1"/>
      <w:marLeft w:val="0"/>
      <w:marRight w:val="0"/>
      <w:marTop w:val="0"/>
      <w:marBottom w:val="0"/>
      <w:divBdr>
        <w:top w:val="none" w:sz="0" w:space="0" w:color="auto"/>
        <w:left w:val="none" w:sz="0" w:space="0" w:color="auto"/>
        <w:bottom w:val="none" w:sz="0" w:space="0" w:color="auto"/>
        <w:right w:val="none" w:sz="0" w:space="0" w:color="auto"/>
      </w:divBdr>
      <w:divsChild>
        <w:div w:id="84043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po.nl/start/serie/jekels-jacht/seizoen-2/jekels-jacht_2/afspe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100896422/admin/dashboard/" TargetMode="External"/><Relationship Id="rId5" Type="http://schemas.openxmlformats.org/officeDocument/2006/relationships/hyperlink" Target="https://stichtinghistorischemicroscopi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 Quint</dc:creator>
  <cp:keywords/>
  <dc:description/>
  <cp:lastModifiedBy>Wim H. Quint</cp:lastModifiedBy>
  <cp:revision>2</cp:revision>
  <dcterms:created xsi:type="dcterms:W3CDTF">2024-10-25T12:26:00Z</dcterms:created>
  <dcterms:modified xsi:type="dcterms:W3CDTF">2024-10-25T12:26:00Z</dcterms:modified>
</cp:coreProperties>
</file>